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Cs/>
          <w:sz w:val="28"/>
          <w:szCs w:val="21"/>
        </w:rPr>
      </w:pPr>
      <w:r>
        <w:rPr>
          <w:rFonts w:hint="eastAsia" w:ascii="微软雅黑" w:hAnsi="微软雅黑" w:eastAsia="微软雅黑"/>
          <w:bCs/>
          <w:sz w:val="28"/>
          <w:szCs w:val="21"/>
        </w:rPr>
        <w:t>招商银行 · 招</w:t>
      </w:r>
      <w:r>
        <w:rPr>
          <w:rFonts w:ascii="微软雅黑" w:hAnsi="微软雅黑" w:eastAsia="微软雅黑"/>
          <w:bCs/>
          <w:sz w:val="28"/>
          <w:szCs w:val="21"/>
        </w:rPr>
        <w:t>银网络科技</w:t>
      </w:r>
    </w:p>
    <w:p>
      <w:pPr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Cs/>
          <w:sz w:val="28"/>
          <w:szCs w:val="21"/>
        </w:rPr>
      </w:pPr>
      <w:r>
        <w:rPr>
          <w:rFonts w:hint="eastAsia" w:ascii="微软雅黑" w:hAnsi="微软雅黑" w:eastAsia="微软雅黑"/>
          <w:bCs/>
          <w:sz w:val="28"/>
          <w:szCs w:val="21"/>
        </w:rPr>
        <w:t>2020届校园招聘公告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招银</w:t>
      </w:r>
      <w:r>
        <w:rPr>
          <w:rFonts w:ascii="微软雅黑" w:hAnsi="微软雅黑" w:eastAsia="微软雅黑"/>
          <w:b/>
          <w:sz w:val="24"/>
          <w:szCs w:val="21"/>
        </w:rPr>
        <w:t>网络科技简介：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作为招商</w:t>
      </w:r>
      <w:r>
        <w:rPr>
          <w:rFonts w:ascii="微软雅黑" w:hAnsi="微软雅黑" w:eastAsia="微软雅黑"/>
        </w:rPr>
        <w:t>银行软件中心，招银网络科技公司化运作，</w:t>
      </w:r>
      <w:r>
        <w:rPr>
          <w:rFonts w:hint="eastAsia" w:ascii="微软雅黑" w:hAnsi="微软雅黑" w:eastAsia="微软雅黑"/>
        </w:rPr>
        <w:t>致力于为招商</w:t>
      </w:r>
      <w:r>
        <w:rPr>
          <w:rFonts w:ascii="微软雅黑" w:hAnsi="微软雅黑" w:eastAsia="微软雅黑"/>
        </w:rPr>
        <w:t>银行</w:t>
      </w:r>
      <w:r>
        <w:rPr>
          <w:rFonts w:hint="eastAsia" w:ascii="微软雅黑" w:hAnsi="微软雅黑" w:eastAsia="微软雅黑"/>
        </w:rPr>
        <w:t>全球化发展提供强有力的软件开发及技术支持。</w:t>
      </w:r>
      <w:r>
        <w:rPr>
          <w:rFonts w:ascii="微软雅黑" w:hAnsi="微软雅黑" w:eastAsia="微软雅黑"/>
        </w:rPr>
        <w:t>现有</w:t>
      </w:r>
      <w:r>
        <w:rPr>
          <w:rFonts w:hint="eastAsia" w:ascii="微软雅黑" w:hAnsi="微软雅黑" w:eastAsia="微软雅黑"/>
        </w:rPr>
        <w:t>深圳</w:t>
      </w:r>
      <w:r>
        <w:rPr>
          <w:rFonts w:ascii="微软雅黑" w:hAnsi="微软雅黑" w:eastAsia="微软雅黑"/>
        </w:rPr>
        <w:t>、杭州、成都三家分支机构，</w:t>
      </w:r>
      <w:r>
        <w:rPr>
          <w:rFonts w:hint="eastAsia" w:ascii="微软雅黑" w:hAnsi="微软雅黑" w:eastAsia="微软雅黑"/>
        </w:rPr>
        <w:t>共同为招行</w:t>
      </w:r>
      <w:r>
        <w:rPr>
          <w:rFonts w:ascii="微软雅黑" w:hAnsi="微软雅黑" w:eastAsia="微软雅黑"/>
        </w:rPr>
        <w:t>“金融科技银行”战略</w:t>
      </w:r>
      <w:r>
        <w:rPr>
          <w:rFonts w:hint="eastAsia" w:ascii="微软雅黑" w:hAnsi="微软雅黑" w:eastAsia="微软雅黑"/>
        </w:rPr>
        <w:t>发展提供源源不断</w:t>
      </w:r>
      <w:r>
        <w:rPr>
          <w:rFonts w:ascii="微软雅黑" w:hAnsi="微软雅黑" w:eastAsia="微软雅黑"/>
        </w:rPr>
        <w:t>的“核动力”。</w:t>
      </w:r>
    </w:p>
    <w:p>
      <w:pPr>
        <w:spacing w:line="276" w:lineRule="auto"/>
        <w:ind w:firstLine="420" w:firstLineChars="20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我们以移动互联、大数据、云计算、人工智能、区块链、</w:t>
      </w:r>
      <w:r>
        <w:rPr>
          <w:rFonts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分布式计算</w:t>
      </w:r>
      <w:r>
        <w:rPr>
          <w:rFonts w:hint="eastAsia" w:ascii="微软雅黑" w:hAnsi="微软雅黑" w:eastAsia="微软雅黑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等六大基础能力</w:t>
      </w:r>
      <w:r>
        <w:rPr>
          <w:rFonts w:hint="eastAsia" w:ascii="微软雅黑" w:hAnsi="微软雅黑" w:eastAsia="微软雅黑" w:cs="宋体"/>
          <w:kern w:val="0"/>
          <w:szCs w:val="21"/>
        </w:rPr>
        <w:t>为建设重点，提升金融科技创新能力。</w:t>
      </w:r>
      <w:bookmarkStart w:id="1" w:name="_GoBack"/>
      <w:bookmarkEnd w:id="1"/>
    </w:p>
    <w:p>
      <w:pPr>
        <w:spacing w:line="276" w:lineRule="auto"/>
        <w:ind w:firstLine="420" w:firstLineChars="20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我们积极推广技术应用，落地人脸识别、智能客服等人工智能技术，率先在手机银行投产AR增强现实应用、FaceID、指纹支付、微交互等新技术，打造新型金融产品。</w:t>
      </w:r>
    </w:p>
    <w:p>
      <w:pPr>
        <w:spacing w:line="276" w:lineRule="auto"/>
        <w:ind w:firstLine="420" w:firstLineChars="20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我们不断深化IT转型，努力推动敏捷开发体系建设，初步建成领先同业的双模研发体系。我们深挖信息技术风险管理能力，逐年提升整体安全运行指标，持续增强业务支持能力。</w:t>
      </w:r>
    </w:p>
    <w:p>
      <w:pPr>
        <w:widowControl/>
        <w:adjustRightInd w:val="0"/>
        <w:snapToGrid w:val="0"/>
        <w:spacing w:after="100" w:afterAutospacing="1" w:line="276" w:lineRule="auto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 xml:space="preserve">    公司秉承“让员工做自己的主人”的人才理念，为员工营造了优越的办公环境和职业发展通道，创造人性化的工作氛围，并提供极具竞争力的薪酬福利待遇。公司十分重视人才的培养，将为员工提供全面系统的培训与实践机会。金融科技学院是软件中心与招行培训中心共同建立的专业学院，提供分专业、分层次的各类培训，致力于打造全方位、复合型的金融IT人才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如果</w:t>
      </w:r>
      <w:r>
        <w:rPr>
          <w:rFonts w:ascii="微软雅黑" w:hAnsi="微软雅黑" w:eastAsia="微软雅黑"/>
          <w:b/>
          <w:szCs w:val="21"/>
        </w:rPr>
        <w:t>你和我们一样，</w:t>
      </w:r>
      <w:r>
        <w:rPr>
          <w:rFonts w:hint="eastAsia" w:ascii="微软雅黑" w:hAnsi="微软雅黑" w:eastAsia="微软雅黑"/>
          <w:b/>
          <w:szCs w:val="21"/>
        </w:rPr>
        <w:t>渴望</w:t>
      </w:r>
      <w:r>
        <w:rPr>
          <w:rFonts w:ascii="微软雅黑" w:hAnsi="微软雅黑" w:eastAsia="微软雅黑"/>
          <w:b/>
          <w:szCs w:val="21"/>
        </w:rPr>
        <w:t>成为金融</w:t>
      </w:r>
      <w:r>
        <w:rPr>
          <w:rFonts w:hint="eastAsia" w:ascii="微软雅黑" w:hAnsi="微软雅黑" w:eastAsia="微软雅黑"/>
          <w:b/>
          <w:szCs w:val="21"/>
        </w:rPr>
        <w:t>IT最强大脑</w:t>
      </w:r>
      <w:r>
        <w:rPr>
          <w:rFonts w:ascii="微软雅黑" w:hAnsi="微软雅黑" w:eastAsia="微软雅黑"/>
          <w:b/>
          <w:szCs w:val="21"/>
        </w:rPr>
        <w:t>，那么请即刻加入我们，让我们在金融科技的浪潮下，开创未来银行新时代！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简历</w:t>
      </w:r>
      <w:r>
        <w:rPr>
          <w:rFonts w:ascii="微软雅黑" w:hAnsi="微软雅黑" w:eastAsia="微软雅黑"/>
          <w:b/>
          <w:sz w:val="24"/>
          <w:szCs w:val="21"/>
        </w:rPr>
        <w:t>投递方式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登录</w:t>
      </w:r>
      <w:r>
        <w:rPr>
          <w:rFonts w:ascii="微软雅黑" w:hAnsi="微软雅黑" w:eastAsia="微软雅黑" w:cs="微软雅黑"/>
          <w:color w:val="000000"/>
          <w:szCs w:val="21"/>
        </w:rPr>
        <w:t>官方网站</w:t>
      </w:r>
      <w:r>
        <w:rPr>
          <w:rFonts w:hint="eastAsia" w:ascii="微软雅黑" w:hAnsi="微软雅黑" w:eastAsia="微软雅黑" w:cs="微软雅黑"/>
          <w:color w:val="000000"/>
          <w:szCs w:val="21"/>
        </w:rPr>
        <w:t>校园招聘</w:t>
      </w:r>
      <w:r>
        <w:rPr>
          <w:rFonts w:ascii="微软雅黑" w:hAnsi="微软雅黑" w:eastAsia="微软雅黑" w:cs="微软雅黑"/>
          <w:color w:val="000000"/>
          <w:szCs w:val="21"/>
        </w:rPr>
        <w:t>主页（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https://cmbnt.cmbchina.com/2020campus/index.html</w:t>
      </w:r>
      <w:r>
        <w:rPr>
          <w:rFonts w:ascii="微软雅黑" w:hAnsi="微软雅黑" w:eastAsia="微软雅黑" w:cs="微软雅黑"/>
          <w:color w:val="000000"/>
          <w:szCs w:val="21"/>
        </w:rPr>
        <w:t>）</w:t>
      </w:r>
      <w:r>
        <w:rPr>
          <w:rFonts w:hint="eastAsia" w:ascii="微软雅黑" w:hAnsi="微软雅黑" w:eastAsia="微软雅黑" w:cs="微软雅黑"/>
          <w:color w:val="000000"/>
          <w:szCs w:val="21"/>
        </w:rPr>
        <w:t>注册</w:t>
      </w:r>
      <w:r>
        <w:rPr>
          <w:rFonts w:ascii="微软雅黑" w:hAnsi="微软雅黑" w:eastAsia="微软雅黑" w:cs="微软雅黑"/>
          <w:color w:val="000000"/>
          <w:szCs w:val="21"/>
        </w:rPr>
        <w:t>并投递简历</w:t>
      </w:r>
      <w:r>
        <w:rPr>
          <w:rFonts w:hint="eastAsia" w:ascii="微软雅黑" w:hAnsi="微软雅黑" w:eastAsia="微软雅黑" w:cs="微软雅黑"/>
          <w:color w:val="000000"/>
          <w:szCs w:val="21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关注</w:t>
      </w:r>
      <w:r>
        <w:rPr>
          <w:rFonts w:ascii="微软雅黑" w:hAnsi="微软雅黑" w:eastAsia="微软雅黑" w:cs="微软雅黑"/>
          <w:color w:val="000000"/>
          <w:szCs w:val="21"/>
        </w:rPr>
        <w:t>微信公众号“招银网络科技”</w:t>
      </w:r>
      <w:r>
        <w:rPr>
          <w:rFonts w:hint="eastAsia" w:ascii="微软雅黑" w:hAnsi="微软雅黑" w:eastAsia="微软雅黑" w:cs="微软雅黑"/>
          <w:color w:val="000000"/>
          <w:szCs w:val="21"/>
        </w:rPr>
        <w:t>，</w:t>
      </w:r>
      <w:r>
        <w:rPr>
          <w:rFonts w:ascii="微软雅黑" w:hAnsi="微软雅黑" w:eastAsia="微软雅黑" w:cs="微软雅黑"/>
          <w:color w:val="000000"/>
          <w:szCs w:val="21"/>
        </w:rPr>
        <w:t>点击“应聘我们-校园招聘”</w:t>
      </w:r>
      <w:r>
        <w:rPr>
          <w:rFonts w:hint="eastAsia" w:ascii="微软雅黑" w:hAnsi="微软雅黑" w:eastAsia="微软雅黑" w:cs="微软雅黑"/>
          <w:color w:val="000000"/>
          <w:szCs w:val="21"/>
        </w:rPr>
        <w:t>注册</w:t>
      </w:r>
      <w:r>
        <w:rPr>
          <w:rFonts w:ascii="微软雅黑" w:hAnsi="微软雅黑" w:eastAsia="微软雅黑" w:cs="微软雅黑"/>
          <w:color w:val="000000"/>
          <w:szCs w:val="21"/>
        </w:rPr>
        <w:t>并投递简历</w:t>
      </w:r>
      <w:r>
        <w:rPr>
          <w:rFonts w:hint="eastAsia" w:ascii="微软雅黑" w:hAnsi="微软雅黑" w:eastAsia="微软雅黑" w:cs="微软雅黑"/>
          <w:color w:val="000000"/>
          <w:szCs w:val="21"/>
        </w:rPr>
        <w:t>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找到招银网络科技的学长，索要内部推荐码，注册投递简历时填写内部推荐码即可参与内部推荐，内推笔试成绩排名前30%即可免电话面试直通现场面试！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招聘岗位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软件开发工程师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测试开发工程师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前端开发工程师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移动端开发工程师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数据研发工程师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算法工程师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工作地点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深圳、杭州、成都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ascii="微软雅黑" w:hAnsi="微软雅黑" w:eastAsia="微软雅黑"/>
          <w:b/>
          <w:sz w:val="24"/>
          <w:szCs w:val="21"/>
        </w:rPr>
        <w:t>招聘流程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网上</w:t>
      </w:r>
      <w:r>
        <w:rPr>
          <w:rFonts w:ascii="微软雅黑" w:hAnsi="微软雅黑" w:eastAsia="微软雅黑" w:cs="微软雅黑"/>
          <w:color w:val="000000"/>
          <w:szCs w:val="21"/>
        </w:rPr>
        <w:t>申请—</w:t>
      </w:r>
      <w:r>
        <w:rPr>
          <w:rFonts w:hint="eastAsia" w:ascii="微软雅黑" w:hAnsi="微软雅黑" w:eastAsia="微软雅黑" w:cs="微软雅黑"/>
          <w:color w:val="000000"/>
          <w:szCs w:val="21"/>
        </w:rPr>
        <w:t>在线测评</w:t>
      </w:r>
      <w:r>
        <w:rPr>
          <w:rFonts w:ascii="微软雅黑" w:hAnsi="微软雅黑" w:eastAsia="微软雅黑" w:cs="微软雅黑"/>
          <w:color w:val="000000"/>
          <w:szCs w:val="21"/>
        </w:rPr>
        <w:t>—</w:t>
      </w:r>
      <w:r>
        <w:rPr>
          <w:rFonts w:hint="eastAsia" w:ascii="微软雅黑" w:hAnsi="微软雅黑" w:eastAsia="微软雅黑" w:cs="微软雅黑"/>
          <w:color w:val="000000"/>
          <w:szCs w:val="21"/>
        </w:rPr>
        <w:t>电话</w:t>
      </w:r>
      <w:r>
        <w:rPr>
          <w:rFonts w:ascii="微软雅黑" w:hAnsi="微软雅黑" w:eastAsia="微软雅黑" w:cs="微软雅黑"/>
          <w:color w:val="000000"/>
          <w:szCs w:val="21"/>
        </w:rPr>
        <w:t>面试—</w:t>
      </w:r>
      <w:r>
        <w:rPr>
          <w:rFonts w:hint="eastAsia" w:ascii="微软雅黑" w:hAnsi="微软雅黑" w:eastAsia="微软雅黑" w:cs="微软雅黑"/>
          <w:color w:val="000000"/>
          <w:szCs w:val="21"/>
        </w:rPr>
        <w:t>现场</w:t>
      </w:r>
      <w:r>
        <w:rPr>
          <w:rFonts w:ascii="微软雅黑" w:hAnsi="微软雅黑" w:eastAsia="微软雅黑" w:cs="微软雅黑"/>
          <w:color w:val="000000"/>
          <w:szCs w:val="21"/>
        </w:rPr>
        <w:t>面试—</w:t>
      </w:r>
      <w:r>
        <w:rPr>
          <w:rFonts w:hint="eastAsia" w:ascii="微软雅黑" w:hAnsi="微软雅黑" w:eastAsia="微软雅黑" w:cs="微软雅黑"/>
          <w:color w:val="000000"/>
          <w:szCs w:val="21"/>
        </w:rPr>
        <w:t>资料</w:t>
      </w:r>
      <w:r>
        <w:rPr>
          <w:rFonts w:ascii="微软雅黑" w:hAnsi="微软雅黑" w:eastAsia="微软雅黑" w:cs="微软雅黑"/>
          <w:color w:val="000000"/>
          <w:szCs w:val="21"/>
        </w:rPr>
        <w:t>评审—</w:t>
      </w:r>
      <w:r>
        <w:rPr>
          <w:rFonts w:hint="eastAsia" w:ascii="微软雅黑" w:hAnsi="微软雅黑" w:eastAsia="微软雅黑" w:cs="微软雅黑"/>
          <w:color w:val="000000"/>
          <w:szCs w:val="21"/>
        </w:rPr>
        <w:t>发放Offer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网上申请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bookmarkStart w:id="0" w:name="OLE_LINK3"/>
      <w:r>
        <w:rPr>
          <w:rFonts w:hint="eastAsia" w:ascii="微软雅黑" w:hAnsi="微软雅黑" w:eastAsia="微软雅黑" w:cs="微软雅黑"/>
          <w:color w:val="000000"/>
          <w:szCs w:val="21"/>
        </w:rPr>
        <w:t>面向人群：2020届毕业生，境内院校毕业时间 2019年12月 - 2020年7月，境外院校毕业时间 2019年7月 - 2020年7月</w:t>
      </w:r>
    </w:p>
    <w:p>
      <w:pPr>
        <w:adjustRightInd w:val="0"/>
        <w:snapToGrid w:val="0"/>
        <w:spacing w:before="120" w:beforeLines="50"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第一批次 9月5日 18:00 截止网申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武汉、南京、成都、广州、长沙、合肥、重庆、沈阳、大连、长春、哈尔滨</w:t>
      </w:r>
    </w:p>
    <w:p>
      <w:pPr>
        <w:adjustRightInd w:val="0"/>
        <w:snapToGrid w:val="0"/>
        <w:spacing w:before="120" w:beforeLines="50"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第二批次 9月23日 18:00 截止网申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北京、西安、上海、深圳、杭州、厦门、天津、济南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</w:p>
    <w:bookmarkEnd w:id="0"/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在线测评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测评时间：9月6日（第一批次），9月24日（第二批次）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注：在线测评包括专业测评和素质测评，专业测评需根据应聘技术方向选择对应试题。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重要提醒：如您未能在第一批次测评前投递简历，仍可以参加第二批次测评，但需前往第二批次的城市参加现场面试。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电话面试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面试时间：笔试通过一周内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注：笔试成绩前10%，内推笔试成绩前30%的同学免电话面试，直接进入现场面试环节。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现场面试安排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drawing>
          <wp:inline distT="0" distB="0" distL="114300" distR="114300">
            <wp:extent cx="5274310" cy="1951355"/>
            <wp:effectExtent l="0" t="0" r="2540" b="10795"/>
            <wp:docPr id="1" name="图片 1" descr="现场面试安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面试安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注：面试地点将根据投递岗位时填写的面试城市统一安排，具体面试时间及地点以后续通知为准</w:t>
      </w: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2EB0"/>
    <w:multiLevelType w:val="singleLevel"/>
    <w:tmpl w:val="31472E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D8"/>
    <w:rsid w:val="000E5198"/>
    <w:rsid w:val="00105F96"/>
    <w:rsid w:val="00195418"/>
    <w:rsid w:val="001A1F8E"/>
    <w:rsid w:val="001C3E79"/>
    <w:rsid w:val="001D02D6"/>
    <w:rsid w:val="00271137"/>
    <w:rsid w:val="002B4111"/>
    <w:rsid w:val="002C15C0"/>
    <w:rsid w:val="002C5D26"/>
    <w:rsid w:val="00326787"/>
    <w:rsid w:val="003F5B8E"/>
    <w:rsid w:val="004E2694"/>
    <w:rsid w:val="005C0380"/>
    <w:rsid w:val="006144EF"/>
    <w:rsid w:val="006536D8"/>
    <w:rsid w:val="00775EB4"/>
    <w:rsid w:val="008B5639"/>
    <w:rsid w:val="008F7710"/>
    <w:rsid w:val="00932EFD"/>
    <w:rsid w:val="00973041"/>
    <w:rsid w:val="00997FB3"/>
    <w:rsid w:val="009D2C87"/>
    <w:rsid w:val="00A51E76"/>
    <w:rsid w:val="00A5410B"/>
    <w:rsid w:val="00A71958"/>
    <w:rsid w:val="00A9446F"/>
    <w:rsid w:val="00AD0EED"/>
    <w:rsid w:val="00AE215C"/>
    <w:rsid w:val="00B7791F"/>
    <w:rsid w:val="00C32975"/>
    <w:rsid w:val="00CA0A09"/>
    <w:rsid w:val="00D07AA8"/>
    <w:rsid w:val="00D8615A"/>
    <w:rsid w:val="00DC6362"/>
    <w:rsid w:val="00E811D2"/>
    <w:rsid w:val="00EE6479"/>
    <w:rsid w:val="00F46B0C"/>
    <w:rsid w:val="00F53A6A"/>
    <w:rsid w:val="00F8790F"/>
    <w:rsid w:val="00FB07FE"/>
    <w:rsid w:val="01506A0C"/>
    <w:rsid w:val="01604446"/>
    <w:rsid w:val="02182D88"/>
    <w:rsid w:val="02FD63A6"/>
    <w:rsid w:val="040E47FF"/>
    <w:rsid w:val="045021F8"/>
    <w:rsid w:val="05455393"/>
    <w:rsid w:val="07274D56"/>
    <w:rsid w:val="091E1140"/>
    <w:rsid w:val="0ADC53AB"/>
    <w:rsid w:val="0B162436"/>
    <w:rsid w:val="0B373B4E"/>
    <w:rsid w:val="0BF4529B"/>
    <w:rsid w:val="0F2843B1"/>
    <w:rsid w:val="0F321148"/>
    <w:rsid w:val="0F93649B"/>
    <w:rsid w:val="107B78D2"/>
    <w:rsid w:val="10EF6FD3"/>
    <w:rsid w:val="111A4E71"/>
    <w:rsid w:val="123253EE"/>
    <w:rsid w:val="17C732D0"/>
    <w:rsid w:val="18434696"/>
    <w:rsid w:val="185C5F18"/>
    <w:rsid w:val="185D1E07"/>
    <w:rsid w:val="1899727D"/>
    <w:rsid w:val="1A376291"/>
    <w:rsid w:val="1A5A02AE"/>
    <w:rsid w:val="1C083708"/>
    <w:rsid w:val="1CC4753E"/>
    <w:rsid w:val="1CC75E29"/>
    <w:rsid w:val="1F0D1516"/>
    <w:rsid w:val="22561D16"/>
    <w:rsid w:val="22D04911"/>
    <w:rsid w:val="237B79D1"/>
    <w:rsid w:val="23AC034C"/>
    <w:rsid w:val="28C769ED"/>
    <w:rsid w:val="29A449FC"/>
    <w:rsid w:val="2DED46A1"/>
    <w:rsid w:val="2E6802F7"/>
    <w:rsid w:val="2E7A3D46"/>
    <w:rsid w:val="2EC435C4"/>
    <w:rsid w:val="3006053D"/>
    <w:rsid w:val="307425F4"/>
    <w:rsid w:val="3075181E"/>
    <w:rsid w:val="30EE32C8"/>
    <w:rsid w:val="31DC5ADB"/>
    <w:rsid w:val="322B5226"/>
    <w:rsid w:val="3551595F"/>
    <w:rsid w:val="368A69B8"/>
    <w:rsid w:val="36A5453A"/>
    <w:rsid w:val="36DC42BB"/>
    <w:rsid w:val="399759C6"/>
    <w:rsid w:val="3B0D3F70"/>
    <w:rsid w:val="3B7B1091"/>
    <w:rsid w:val="3EC9146C"/>
    <w:rsid w:val="3ED84CF3"/>
    <w:rsid w:val="40877C7D"/>
    <w:rsid w:val="40C0426E"/>
    <w:rsid w:val="41AA2FC3"/>
    <w:rsid w:val="41D51B1F"/>
    <w:rsid w:val="44495F44"/>
    <w:rsid w:val="466C3B9D"/>
    <w:rsid w:val="47347308"/>
    <w:rsid w:val="480F0361"/>
    <w:rsid w:val="48792622"/>
    <w:rsid w:val="48B07E37"/>
    <w:rsid w:val="49C02E9B"/>
    <w:rsid w:val="4B8335DE"/>
    <w:rsid w:val="4D712CA6"/>
    <w:rsid w:val="4E0852B3"/>
    <w:rsid w:val="4E2A5AC4"/>
    <w:rsid w:val="4E8772B7"/>
    <w:rsid w:val="50D524AC"/>
    <w:rsid w:val="51AA634A"/>
    <w:rsid w:val="537F6258"/>
    <w:rsid w:val="53E0022A"/>
    <w:rsid w:val="540A6C09"/>
    <w:rsid w:val="543C7832"/>
    <w:rsid w:val="54CC544A"/>
    <w:rsid w:val="552242CE"/>
    <w:rsid w:val="55952C17"/>
    <w:rsid w:val="56711B9F"/>
    <w:rsid w:val="59920473"/>
    <w:rsid w:val="5E8D1291"/>
    <w:rsid w:val="5EE97162"/>
    <w:rsid w:val="5F303E5D"/>
    <w:rsid w:val="612560CB"/>
    <w:rsid w:val="61C34B0D"/>
    <w:rsid w:val="63742978"/>
    <w:rsid w:val="63D8169E"/>
    <w:rsid w:val="64A53D64"/>
    <w:rsid w:val="66375DB6"/>
    <w:rsid w:val="66892E6D"/>
    <w:rsid w:val="67EB0475"/>
    <w:rsid w:val="6A835A73"/>
    <w:rsid w:val="6B2576FD"/>
    <w:rsid w:val="6B8F3055"/>
    <w:rsid w:val="6C1A4ED1"/>
    <w:rsid w:val="6C8123FB"/>
    <w:rsid w:val="6E5D7855"/>
    <w:rsid w:val="6F843F4F"/>
    <w:rsid w:val="6FD07D1D"/>
    <w:rsid w:val="71A62652"/>
    <w:rsid w:val="74036F1F"/>
    <w:rsid w:val="75EF517F"/>
    <w:rsid w:val="7648086A"/>
    <w:rsid w:val="77B759CF"/>
    <w:rsid w:val="79125516"/>
    <w:rsid w:val="79EB6228"/>
    <w:rsid w:val="7A27206D"/>
    <w:rsid w:val="7A6F675B"/>
    <w:rsid w:val="7EEE09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TotalTime>0</TotalTime>
  <ScaleCrop>false</ScaleCrop>
  <LinksUpToDate>false</LinksUpToDate>
  <CharactersWithSpaces>1286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2017-08-16T07:18:00Z</dcterms:created>
  <dc:creator>高玲/80374657</dc:creator>
  <cp:lastModifiedBy>naught</cp:lastModifiedBy>
  <dcterms:modified xsi:type="dcterms:W3CDTF">2019-08-09T07:50:38Z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