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412" w:lineRule="auto"/>
        <w:jc w:val="center"/>
        <w:outlineLvl w:val="1"/>
        <w:rPr>
          <w:rFonts w:hint="eastAsia" w:ascii="黑体" w:hAnsi="宋体" w:eastAsia="黑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计算机科学与工程学院</w:t>
      </w:r>
      <w:r>
        <w:rPr>
          <w:rFonts w:ascii="黑体" w:hAnsi="宋体" w:eastAsia="黑体" w:cs="宋体"/>
          <w:b/>
          <w:bCs/>
          <w:kern w:val="0"/>
          <w:sz w:val="36"/>
          <w:szCs w:val="36"/>
        </w:rPr>
        <w:t>、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软件学院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eastAsia="zh-CN"/>
        </w:rPr>
        <w:t>、人工智能学院</w:t>
      </w:r>
    </w:p>
    <w:p>
      <w:pPr>
        <w:widowControl/>
        <w:spacing w:before="120" w:after="120" w:line="412" w:lineRule="auto"/>
        <w:jc w:val="center"/>
        <w:outlineLvl w:val="1"/>
        <w:rPr>
          <w:rFonts w:hint="eastAsia" w:ascii="宋体" w:hAnsi="宋体" w:eastAsia="黑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学生院级荣誉称号评选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eastAsia="zh-CN"/>
        </w:rPr>
        <w:t>细则（试行）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第一条  为了激励各方面发展均衡、表现突出的计算机科学与工程学院、软件学院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学生和热情为广大同学服务、发挥模范带头作用的院学生干部（涵盖院学生会、各班级、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团支部、党支部等各级各类学生组织、学生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社团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），根据《东南大学大学生手册》、《东南大学学生奖励条例计算机科学与工程学院、软件学院评定细则》中的相关精神，特制定本评选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细则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第二条  本条例适用于计算机科学</w:t>
      </w:r>
      <w:r>
        <w:rPr>
          <w:rFonts w:hint="eastAsia" w:ascii="宋体" w:hAnsi="宋体" w:cs="宋体"/>
          <w:color w:val="000000"/>
          <w:kern w:val="0"/>
          <w:sz w:val="24"/>
        </w:rPr>
        <w:t>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在籍在册的全日制本科生。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第三条  学生院级荣誉称号的评选本着“务实、高效、激励”的宗旨，在公平、公正、公开的原则下参照校级相关荣誉称号的实施方法进行。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第四条  设立院评选工作组，挂靠院学生工作办公室。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第五条 学生院级荣誉称号每学年评选一次，根据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该</w:t>
      </w:r>
      <w:r>
        <w:rPr>
          <w:rFonts w:hint="eastAsia" w:ascii="宋体" w:hAnsi="宋体" w:cs="宋体"/>
          <w:color w:val="000000"/>
          <w:kern w:val="0"/>
          <w:sz w:val="24"/>
        </w:rPr>
        <w:t>学年的表现，评选“计算机科学与工程学院、软件学院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优秀学生”、“计算机科学与工程学院、软件学院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优秀学生干部”。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第六条 “计算机科学与工程学院、软件学院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优秀学生”的人数不超过所在学生组织总人数的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25</w:t>
      </w:r>
      <w:r>
        <w:rPr>
          <w:rFonts w:hint="eastAsia" w:ascii="宋体" w:hAnsi="宋体" w:cs="宋体"/>
          <w:color w:val="000000"/>
          <w:kern w:val="0"/>
          <w:sz w:val="24"/>
        </w:rPr>
        <w:t>%，“计算机科学与工程学院、软件学院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优秀学生干部”的人数不超过所在学生组织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学生社团</w:t>
      </w:r>
      <w:r>
        <w:rPr>
          <w:rFonts w:hint="eastAsia" w:ascii="宋体" w:hAnsi="宋体" w:cs="宋体"/>
          <w:color w:val="000000"/>
          <w:kern w:val="0"/>
          <w:sz w:val="24"/>
        </w:rPr>
        <w:t>总人数的10%。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第七条 “计算机科学与工程学院、软件学院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优秀学生”的评选：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color w:val="000000"/>
          <w:kern w:val="0"/>
          <w:sz w:val="24"/>
        </w:rPr>
        <w:tab/>
      </w:r>
      <w:r>
        <w:rPr>
          <w:rFonts w:hint="eastAsia" w:ascii="宋体" w:hAnsi="宋体" w:cs="宋体"/>
          <w:color w:val="000000"/>
          <w:kern w:val="0"/>
          <w:sz w:val="24"/>
        </w:rPr>
        <w:t>评选对象：本科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一年级、</w:t>
      </w:r>
      <w:r>
        <w:rPr>
          <w:rFonts w:hint="eastAsia" w:ascii="宋体" w:hAnsi="宋体" w:cs="宋体"/>
          <w:color w:val="000000"/>
          <w:kern w:val="0"/>
          <w:sz w:val="24"/>
        </w:rPr>
        <w:t>二年级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三年级</w:t>
      </w:r>
      <w:r>
        <w:rPr>
          <w:rFonts w:hint="eastAsia" w:ascii="宋体" w:hAnsi="宋体" w:cs="宋体"/>
          <w:color w:val="000000"/>
          <w:kern w:val="0"/>
          <w:sz w:val="24"/>
        </w:rPr>
        <w:t>学生。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 评选条件：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热爱社会主义祖国，拥护中国共产党领导，自觉践行社会主义核心价值观</w:t>
      </w:r>
      <w:r>
        <w:rPr>
          <w:rFonts w:hint="eastAsia" w:ascii="宋体" w:hAnsi="宋体" w:cs="宋体"/>
          <w:color w:val="000000"/>
          <w:kern w:val="0"/>
          <w:sz w:val="24"/>
        </w:rPr>
        <w:t>，自觉遵守国家法令和学校的规章制度，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具有良好的道德品质；</w:t>
      </w:r>
      <w:r>
        <w:rPr>
          <w:rFonts w:hint="eastAsia" w:ascii="宋体" w:hAnsi="宋体" w:cs="宋体"/>
          <w:color w:val="000000"/>
          <w:kern w:val="0"/>
          <w:sz w:val="24"/>
        </w:rPr>
        <w:t>热爱学校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学院</w:t>
      </w:r>
      <w:r>
        <w:rPr>
          <w:rFonts w:hint="eastAsia" w:ascii="宋体" w:hAnsi="宋体" w:cs="宋体"/>
          <w:color w:val="000000"/>
          <w:kern w:val="0"/>
          <w:sz w:val="24"/>
        </w:rPr>
        <w:t>，关心集体，尊敬师长，团结同学，文明礼貌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积极参加学校学院组织的各项活动，热心社会工作，积极参加劳动和社会实践活动</w:t>
      </w:r>
      <w:r>
        <w:rPr>
          <w:rFonts w:hint="eastAsia" w:ascii="宋体" w:hAnsi="宋体" w:cs="宋体"/>
          <w:color w:val="000000"/>
          <w:kern w:val="0"/>
          <w:sz w:val="24"/>
        </w:rPr>
        <w:t>；各方面发展均衡，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学习态度端正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积极参加文体活动，</w:t>
      </w:r>
      <w:r>
        <w:rPr>
          <w:rFonts w:hint="eastAsia" w:ascii="宋体" w:hAnsi="宋体" w:cs="宋体"/>
          <w:color w:val="000000"/>
          <w:kern w:val="0"/>
          <w:sz w:val="24"/>
        </w:rPr>
        <w:t>有力地促进了集体凝聚力的形成和战斗力的发挥。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第八条  “计算机科学与工程学院、软件学院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优秀学生干部”的评选：</w:t>
      </w:r>
    </w:p>
    <w:p>
      <w:pPr>
        <w:widowControl/>
        <w:spacing w:before="100" w:beforeAutospacing="1" w:after="100" w:afterAutospacing="1"/>
        <w:ind w:left="239" w:leftChars="114" w:firstLine="240" w:firstLineChars="1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（一）评选对象：院学生会主席团成员、各部部长、本科生班指导、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一年级、</w:t>
      </w:r>
      <w:r>
        <w:rPr>
          <w:rFonts w:hint="eastAsia" w:ascii="宋体" w:hAnsi="宋体" w:cs="宋体"/>
          <w:color w:val="000000"/>
          <w:kern w:val="0"/>
          <w:sz w:val="24"/>
        </w:rPr>
        <w:t>二年级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4"/>
        </w:rPr>
        <w:t>年级的班长、团支书、党支部书记，以及院学生科协等学生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社团</w:t>
      </w:r>
      <w:r>
        <w:rPr>
          <w:rFonts w:hint="eastAsia" w:ascii="宋体" w:hAnsi="宋体" w:cs="宋体"/>
          <w:color w:val="000000"/>
          <w:kern w:val="0"/>
          <w:sz w:val="24"/>
        </w:rPr>
        <w:t>负责人，还包括表现特别突出的院学生会的各部副部长、各班班委、团支部支委、党支部支委、党小组组长，以及院学生科协等学生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社团</w:t>
      </w:r>
      <w:r>
        <w:rPr>
          <w:rFonts w:hint="eastAsia" w:ascii="宋体" w:hAnsi="宋体" w:cs="宋体"/>
          <w:color w:val="000000"/>
          <w:kern w:val="0"/>
          <w:sz w:val="24"/>
        </w:rPr>
        <w:t>负责人。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（二）评选条件：除具备优秀学生的全部条件外，还须在同学中享有较高威信，工作积极主动，认真负责，富有成效，发挥了模范带头作用。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第九条  评选程序：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 院评选工作组公布评选时段和各级各类学生组织和学生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社团</w:t>
      </w:r>
      <w:r>
        <w:rPr>
          <w:rFonts w:hint="eastAsia" w:ascii="宋体" w:hAnsi="宋体" w:cs="宋体"/>
          <w:color w:val="000000"/>
          <w:kern w:val="0"/>
          <w:sz w:val="24"/>
        </w:rPr>
        <w:t>的推荐名额；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 各级各类学生组织、学生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社团</w:t>
      </w:r>
      <w:r>
        <w:rPr>
          <w:rFonts w:hint="eastAsia" w:ascii="宋体" w:hAnsi="宋体" w:cs="宋体"/>
          <w:color w:val="000000"/>
          <w:kern w:val="0"/>
          <w:sz w:val="24"/>
        </w:rPr>
        <w:t>首先在内部酝酿提名人选，然后将排序后的推荐人选名单提交至各年级辅导员或指导教师；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 各年级辅导员召集所带年级的各班班长、团支书、党支部书记，指导教师召集学生会、学生科协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等学生组织和学生社团</w:t>
      </w:r>
      <w:r>
        <w:rPr>
          <w:rFonts w:hint="eastAsia" w:ascii="宋体" w:hAnsi="宋体" w:cs="宋体"/>
          <w:color w:val="000000"/>
          <w:kern w:val="0"/>
          <w:sz w:val="24"/>
        </w:rPr>
        <w:t>负责人分别对推荐人选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在该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学年的表现进行合议，产生初评名单；  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 院评选工作组进行复评，确立复评名单；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5. 在院网站上公示复评名单，若无异议，发文表彰，颁发证书；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6. 若师生对公示的人选有疑义，可在公示期内向院评选工作组反馈，待核查后，公布核查结果和最终名单。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第十条 本条例自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2020-2021</w:t>
      </w:r>
      <w:r>
        <w:rPr>
          <w:rFonts w:hint="eastAsia" w:ascii="宋体" w:hAnsi="宋体" w:cs="宋体"/>
          <w:color w:val="000000"/>
          <w:kern w:val="0"/>
          <w:sz w:val="24"/>
        </w:rPr>
        <w:t>学年开始实施。</w:t>
      </w:r>
    </w:p>
    <w:p>
      <w:pPr>
        <w:widowControl/>
        <w:spacing w:before="100" w:beforeAutospacing="1" w:after="100" w:afterAutospacing="1"/>
        <w:ind w:firstLine="42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24"/>
        </w:rPr>
        <w:t>条 本条例计算机科学与工程学院、软件学院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  <w:r>
        <w:rPr>
          <w:rFonts w:hint="eastAsia" w:ascii="宋体" w:hAnsi="宋体" w:cs="宋体"/>
          <w:color w:val="000000"/>
          <w:kern w:val="0"/>
          <w:sz w:val="24"/>
        </w:rPr>
        <w:t>授权院学生工作办公室负责解释。</w:t>
      </w:r>
    </w:p>
    <w:p>
      <w:pPr>
        <w:widowControl/>
        <w:spacing w:before="100" w:beforeAutospacing="1" w:after="100" w:afterAutospacing="1"/>
        <w:jc w:val="right"/>
        <w:rPr>
          <w:rFonts w:hint="eastAsia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/>
          <w:sz w:val="24"/>
        </w:rPr>
      </w:pPr>
      <w:r>
        <w:rPr>
          <w:rFonts w:hint="eastAsia"/>
          <w:sz w:val="24"/>
        </w:rPr>
        <w:t>东南大学计算机科学与工程学院、软件学院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、人工智能学院</w:t>
      </w:r>
    </w:p>
    <w:p>
      <w:pPr>
        <w:jc w:val="right"/>
      </w:pPr>
      <w:bookmarkStart w:id="0" w:name="_GoBack"/>
      <w:bookmarkEnd w:id="0"/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338F9"/>
    <w:rsid w:val="1BA065C9"/>
    <w:rsid w:val="4213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2021-06-11T03:17:00Z</dcterms:created>
  <dc:creator>董烨</dc:creator>
  <cp:lastModifiedBy>董烨</cp:lastModifiedBy>
  <dcterms:modified xsi:type="dcterms:W3CDTF">2021-06-11T03:18:21Z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23BF78B56F7843A881B91DC4A9BF4700</vt:lpwstr>
  </property>
</Properties>
</file>